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6D" w:rsidRPr="009B086D" w:rsidRDefault="009B086D" w:rsidP="009B086D">
      <w:pPr>
        <w:numPr>
          <w:ilvl w:val="0"/>
          <w:numId w:val="1"/>
        </w:numPr>
        <w:ind w:left="567"/>
        <w:jc w:val="both"/>
        <w:rPr>
          <w:color w:val="000000"/>
          <w:sz w:val="28"/>
          <w:szCs w:val="28"/>
        </w:rPr>
      </w:pPr>
      <w:r w:rsidRPr="009B086D">
        <w:rPr>
          <w:color w:val="000000"/>
          <w:sz w:val="28"/>
          <w:szCs w:val="28"/>
        </w:rPr>
        <w:t>Dokumentacją potwierdzającą wykonanie przez Wykonawcę odstrzału dzików  w obszarze WAMTA jest:</w:t>
      </w:r>
    </w:p>
    <w:p w:rsidR="009B086D" w:rsidRPr="009B086D" w:rsidRDefault="009B086D" w:rsidP="009B086D">
      <w:pPr>
        <w:ind w:left="567"/>
        <w:jc w:val="both"/>
        <w:rPr>
          <w:color w:val="000000"/>
          <w:sz w:val="28"/>
          <w:szCs w:val="28"/>
        </w:rPr>
      </w:pPr>
    </w:p>
    <w:p w:rsidR="009B086D" w:rsidRPr="009B086D" w:rsidRDefault="009B086D" w:rsidP="009B086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>faktura za wykonany odstrzał,</w:t>
      </w:r>
    </w:p>
    <w:p w:rsidR="009B086D" w:rsidRPr="009B086D" w:rsidRDefault="009B086D" w:rsidP="009B086D">
      <w:pPr>
        <w:numPr>
          <w:ilvl w:val="0"/>
          <w:numId w:val="2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>sprawozdanie miesięczne  z wykonania odstrzału dzików w ramach planów łowieckich w obszarze WAMTA  (</w:t>
      </w:r>
      <w:r w:rsidRPr="009B086D">
        <w:rPr>
          <w:b/>
          <w:bCs/>
          <w:sz w:val="28"/>
          <w:szCs w:val="28"/>
        </w:rPr>
        <w:t xml:space="preserve">załącznik nr 1 </w:t>
      </w:r>
      <w:r w:rsidRPr="009B086D">
        <w:rPr>
          <w:sz w:val="28"/>
          <w:szCs w:val="28"/>
        </w:rPr>
        <w:t xml:space="preserve">do  umowy), </w:t>
      </w:r>
    </w:p>
    <w:p w:rsidR="009B086D" w:rsidRPr="009B086D" w:rsidRDefault="009B086D" w:rsidP="009B086D">
      <w:pPr>
        <w:numPr>
          <w:ilvl w:val="0"/>
          <w:numId w:val="2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>dokument dochodzenia epizootycznego w zakresie danych dotyczących odstrzelonego dzika (</w:t>
      </w:r>
      <w:r w:rsidRPr="009B086D">
        <w:rPr>
          <w:b/>
          <w:bCs/>
          <w:sz w:val="28"/>
          <w:szCs w:val="28"/>
        </w:rPr>
        <w:t xml:space="preserve">załącznik 2 </w:t>
      </w:r>
      <w:r w:rsidRPr="009B086D">
        <w:rPr>
          <w:sz w:val="28"/>
          <w:szCs w:val="28"/>
        </w:rPr>
        <w:t xml:space="preserve">do  umowy), </w:t>
      </w:r>
    </w:p>
    <w:p w:rsidR="009B086D" w:rsidRPr="009B086D" w:rsidRDefault="009B086D" w:rsidP="009B086D">
      <w:pPr>
        <w:numPr>
          <w:ilvl w:val="0"/>
          <w:numId w:val="2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>dokumentacja fotograficzna   wykonana w sposób gwarantujący określenie płci zwierzęcia oraz uwidocznienie oznakowania tuszy  i oznakowania zapakowanych w szczelne i wytrzymałe opakowanie foliowe niejadalnych narządów wewnętrznych znacznikami IW o którym mowa w punkcie 3,</w:t>
      </w:r>
    </w:p>
    <w:p w:rsidR="009B086D" w:rsidRPr="009B086D" w:rsidRDefault="009B086D" w:rsidP="009B086D">
      <w:pPr>
        <w:numPr>
          <w:ilvl w:val="0"/>
          <w:numId w:val="2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 xml:space="preserve">w przypadku  dzika, którego tusza została przeznaczona do </w:t>
      </w:r>
      <w:r w:rsidRPr="009B086D">
        <w:rPr>
          <w:b/>
          <w:sz w:val="28"/>
          <w:szCs w:val="28"/>
        </w:rPr>
        <w:t>punktu skupu</w:t>
      </w:r>
      <w:r w:rsidRPr="009B086D">
        <w:rPr>
          <w:sz w:val="28"/>
          <w:szCs w:val="28"/>
        </w:rPr>
        <w:t xml:space="preserve">  kopia dokumentu stwierdzającego przyjęcie tuszy do punktu skupu ( dokument MP ) , oraz dokument handlowy HD( </w:t>
      </w:r>
      <w:r w:rsidRPr="009B086D">
        <w:rPr>
          <w:b/>
          <w:bCs/>
          <w:sz w:val="28"/>
          <w:szCs w:val="28"/>
        </w:rPr>
        <w:t>załącznik  nr 3)</w:t>
      </w:r>
      <w:r w:rsidRPr="009B086D">
        <w:rPr>
          <w:sz w:val="28"/>
          <w:szCs w:val="28"/>
        </w:rPr>
        <w:t xml:space="preserve"> do umowy) poświadczający przekazanie  niejadalnych narządów wewnętrznych</w:t>
      </w:r>
      <w:r w:rsidRPr="009B086D">
        <w:rPr>
          <w:color w:val="FF0000"/>
          <w:sz w:val="28"/>
          <w:szCs w:val="28"/>
        </w:rPr>
        <w:t xml:space="preserve"> </w:t>
      </w:r>
      <w:r w:rsidRPr="009B086D">
        <w:rPr>
          <w:sz w:val="28"/>
          <w:szCs w:val="28"/>
        </w:rPr>
        <w:t xml:space="preserve">przedsiębiorstwa lub zakładu w rozumieniu </w:t>
      </w:r>
      <w:hyperlink r:id="rId5" w:anchor="/document/67909798?unitId=art(24)&amp;cm=DOCUMENT" w:tgtFrame="_blank" w:history="1">
        <w:r w:rsidRPr="009B086D">
          <w:rPr>
            <w:rStyle w:val="Hipercze"/>
            <w:sz w:val="28"/>
            <w:szCs w:val="28"/>
          </w:rPr>
          <w:t>art. 24</w:t>
        </w:r>
      </w:hyperlink>
      <w:r w:rsidRPr="009B086D">
        <w:rPr>
          <w:sz w:val="28"/>
          <w:szCs w:val="28"/>
        </w:rPr>
        <w:t xml:space="preserve"> rozporządzenia nr 1069/2009 z dnia 21 października 2009 r. określającego przepisy sanitarne dotyczące produktów ubocznych pochodzenia zwierzęcego i produktów pochodnych, nieprzeznaczonych do spożycia przez ludzi, i uchylające rozporządzenie (WE) nr 1774/2002  (Dz.U.UE.L.2009.300.1z </w:t>
      </w:r>
      <w:proofErr w:type="spellStart"/>
      <w:r w:rsidRPr="009B086D">
        <w:rPr>
          <w:sz w:val="28"/>
          <w:szCs w:val="28"/>
        </w:rPr>
        <w:t>późn</w:t>
      </w:r>
      <w:proofErr w:type="spellEnd"/>
      <w:r w:rsidRPr="009B086D">
        <w:rPr>
          <w:sz w:val="28"/>
          <w:szCs w:val="28"/>
        </w:rPr>
        <w:t xml:space="preserve">. zm.), Na dokumentach tych należy wpisać nr znacznika IW o którym mowa w punkcie 3, albo </w:t>
      </w:r>
    </w:p>
    <w:p w:rsidR="009B086D" w:rsidRPr="009B086D" w:rsidRDefault="009B086D" w:rsidP="009B086D">
      <w:pPr>
        <w:numPr>
          <w:ilvl w:val="0"/>
          <w:numId w:val="2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 xml:space="preserve">w przypadku  dzika, </w:t>
      </w:r>
      <w:r w:rsidRPr="009B086D">
        <w:rPr>
          <w:b/>
          <w:sz w:val="28"/>
          <w:szCs w:val="28"/>
        </w:rPr>
        <w:t>którego tusza została przeznaczona do produkcji mięsa na użytek własny</w:t>
      </w:r>
      <w:r w:rsidRPr="009B086D">
        <w:rPr>
          <w:sz w:val="28"/>
          <w:szCs w:val="28"/>
        </w:rPr>
        <w:t>, kopia zaświadczenia o przeprowadzonym badaniu mięsa na włośnie (</w:t>
      </w:r>
      <w:r w:rsidRPr="009B086D">
        <w:rPr>
          <w:b/>
          <w:bCs/>
          <w:sz w:val="28"/>
          <w:szCs w:val="28"/>
        </w:rPr>
        <w:t>załącznik nr 4</w:t>
      </w:r>
      <w:r w:rsidRPr="009B086D">
        <w:rPr>
          <w:sz w:val="28"/>
          <w:szCs w:val="28"/>
        </w:rPr>
        <w:t xml:space="preserve"> ) oraz dokument handlowy HD( </w:t>
      </w:r>
      <w:r w:rsidRPr="009B086D">
        <w:rPr>
          <w:b/>
          <w:bCs/>
          <w:sz w:val="28"/>
          <w:szCs w:val="28"/>
        </w:rPr>
        <w:t>załącznik  nr 3)</w:t>
      </w:r>
      <w:r w:rsidRPr="009B086D">
        <w:rPr>
          <w:sz w:val="28"/>
          <w:szCs w:val="28"/>
        </w:rPr>
        <w:t xml:space="preserve">  poświadczający przekazanie  niejadalnych narządów wewnętrznych</w:t>
      </w:r>
      <w:r w:rsidRPr="009B086D">
        <w:rPr>
          <w:color w:val="FF0000"/>
          <w:sz w:val="28"/>
          <w:szCs w:val="28"/>
        </w:rPr>
        <w:t xml:space="preserve"> </w:t>
      </w:r>
      <w:r w:rsidRPr="009B086D">
        <w:rPr>
          <w:sz w:val="28"/>
          <w:szCs w:val="28"/>
        </w:rPr>
        <w:t>przedsiębiorstwa lub zakładu</w:t>
      </w:r>
      <w:r w:rsidRPr="009B086D">
        <w:rPr>
          <w:color w:val="FF0000"/>
          <w:sz w:val="28"/>
          <w:szCs w:val="28"/>
        </w:rPr>
        <w:t xml:space="preserve"> </w:t>
      </w:r>
      <w:r w:rsidRPr="009B086D">
        <w:rPr>
          <w:sz w:val="28"/>
          <w:szCs w:val="28"/>
        </w:rPr>
        <w:t xml:space="preserve">w rozumieniu </w:t>
      </w:r>
      <w:hyperlink r:id="rId6" w:anchor="/document/67909798?unitId=art(24)&amp;cm=DOCUMENT" w:tgtFrame="_blank" w:history="1">
        <w:r w:rsidRPr="009B086D">
          <w:rPr>
            <w:rStyle w:val="Hipercze"/>
            <w:sz w:val="28"/>
            <w:szCs w:val="28"/>
          </w:rPr>
          <w:t>art. 24</w:t>
        </w:r>
      </w:hyperlink>
      <w:r w:rsidRPr="009B086D">
        <w:rPr>
          <w:sz w:val="28"/>
          <w:szCs w:val="28"/>
        </w:rPr>
        <w:t xml:space="preserve"> rozporządzenia nr 1069/2009 z dnia 21 października 2009 r. określającego przepisy sanitarne dotyczące produktów ubocznych pochodzenia zwierzęcego i produktów pochodnych, nieprzeznaczonych do spożycia przez ludzi, i uchylające rozporządzenie (WE) nr 1774/2002  (Dz.U.UE.L.2009.300.1z </w:t>
      </w:r>
      <w:proofErr w:type="spellStart"/>
      <w:r w:rsidRPr="009B086D">
        <w:rPr>
          <w:sz w:val="28"/>
          <w:szCs w:val="28"/>
        </w:rPr>
        <w:t>późn</w:t>
      </w:r>
      <w:proofErr w:type="spellEnd"/>
      <w:r w:rsidRPr="009B086D">
        <w:rPr>
          <w:sz w:val="28"/>
          <w:szCs w:val="28"/>
        </w:rPr>
        <w:t xml:space="preserve">. zm.).   Na dokumentach tych należy wpisać nr znacznika IW o którym mowa w punkcie 3, albo </w:t>
      </w:r>
    </w:p>
    <w:p w:rsidR="009B086D" w:rsidRPr="009B086D" w:rsidRDefault="009B086D" w:rsidP="009B086D">
      <w:pPr>
        <w:numPr>
          <w:ilvl w:val="0"/>
          <w:numId w:val="2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 xml:space="preserve">w przypadku dzika, </w:t>
      </w:r>
      <w:r w:rsidRPr="009B086D">
        <w:rPr>
          <w:b/>
          <w:sz w:val="28"/>
          <w:szCs w:val="28"/>
        </w:rPr>
        <w:t xml:space="preserve">który w całości został przekazany do utylizacji lub którego tusza wraz z patrochami i narogami została przekazana do utylizacji </w:t>
      </w:r>
      <w:r w:rsidRPr="009B086D">
        <w:rPr>
          <w:sz w:val="28"/>
          <w:szCs w:val="28"/>
        </w:rPr>
        <w:t xml:space="preserve"> dokument handlowy HD </w:t>
      </w:r>
      <w:bookmarkStart w:id="0" w:name="_Hlk27385767"/>
      <w:r w:rsidRPr="009B086D">
        <w:rPr>
          <w:sz w:val="28"/>
          <w:szCs w:val="28"/>
        </w:rPr>
        <w:t xml:space="preserve">( </w:t>
      </w:r>
      <w:r w:rsidRPr="009B086D">
        <w:rPr>
          <w:b/>
          <w:bCs/>
          <w:sz w:val="28"/>
          <w:szCs w:val="28"/>
        </w:rPr>
        <w:t>załącznik  nr 3)</w:t>
      </w:r>
      <w:r w:rsidRPr="009B086D">
        <w:rPr>
          <w:sz w:val="28"/>
          <w:szCs w:val="28"/>
        </w:rPr>
        <w:t xml:space="preserve"> poświadczający przekazanie  dzika w całości ( z patrochami i narogami) przedsiębiorstwa lub zakładu</w:t>
      </w:r>
      <w:r w:rsidRPr="009B086D">
        <w:rPr>
          <w:color w:val="FF0000"/>
          <w:sz w:val="28"/>
          <w:szCs w:val="28"/>
        </w:rPr>
        <w:t xml:space="preserve"> </w:t>
      </w:r>
      <w:bookmarkStart w:id="1" w:name="_Hlk27386227"/>
      <w:bookmarkEnd w:id="0"/>
      <w:r w:rsidRPr="009B086D">
        <w:rPr>
          <w:sz w:val="28"/>
          <w:szCs w:val="28"/>
        </w:rPr>
        <w:t xml:space="preserve">w rozumieniu </w:t>
      </w:r>
      <w:hyperlink r:id="rId7" w:anchor="/document/67909798?unitId=art(24)&amp;cm=DOCUMENT" w:tgtFrame="_blank" w:history="1">
        <w:r w:rsidRPr="009B086D">
          <w:rPr>
            <w:rStyle w:val="Hipercze"/>
            <w:sz w:val="28"/>
            <w:szCs w:val="28"/>
          </w:rPr>
          <w:t>art. 24</w:t>
        </w:r>
      </w:hyperlink>
      <w:r w:rsidRPr="009B086D">
        <w:rPr>
          <w:sz w:val="28"/>
          <w:szCs w:val="28"/>
        </w:rPr>
        <w:t xml:space="preserve"> rozporządzenia nr 1069/2009 z dnia 21 października 2009 r. określającego przepisy sanitarne dotyczące produktów ubocznych pochodzenia zwierzęcego i produktów pochodnych, nieprzeznaczonych do spożycia przez ludzi, i uchylające rozporządzenie </w:t>
      </w:r>
      <w:r w:rsidRPr="009B086D">
        <w:rPr>
          <w:sz w:val="28"/>
          <w:szCs w:val="28"/>
        </w:rPr>
        <w:lastRenderedPageBreak/>
        <w:t xml:space="preserve">(WE) nr 1774/2002  (Dz.U.UE.L.2009.300.1z </w:t>
      </w:r>
      <w:proofErr w:type="spellStart"/>
      <w:r w:rsidRPr="009B086D">
        <w:rPr>
          <w:sz w:val="28"/>
          <w:szCs w:val="28"/>
        </w:rPr>
        <w:t>późn</w:t>
      </w:r>
      <w:proofErr w:type="spellEnd"/>
      <w:r w:rsidRPr="009B086D">
        <w:rPr>
          <w:sz w:val="28"/>
          <w:szCs w:val="28"/>
        </w:rPr>
        <w:t xml:space="preserve">. zm.). </w:t>
      </w:r>
      <w:bookmarkStart w:id="2" w:name="_Hlk27384869"/>
      <w:bookmarkEnd w:id="1"/>
      <w:r w:rsidRPr="009B086D">
        <w:rPr>
          <w:sz w:val="28"/>
          <w:szCs w:val="28"/>
        </w:rPr>
        <w:t>Na dokumencie tym należy wpisać nr znacznika IW o którym mowa w punkcie 3.</w:t>
      </w:r>
    </w:p>
    <w:p w:rsidR="009B086D" w:rsidRPr="009B086D" w:rsidRDefault="009B086D" w:rsidP="009B086D">
      <w:pPr>
        <w:ind w:left="720"/>
        <w:jc w:val="both"/>
        <w:rPr>
          <w:sz w:val="28"/>
          <w:szCs w:val="28"/>
        </w:rPr>
      </w:pPr>
    </w:p>
    <w:bookmarkEnd w:id="2"/>
    <w:p w:rsidR="009B086D" w:rsidRPr="009B086D" w:rsidRDefault="009B086D" w:rsidP="009B086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 xml:space="preserve">Zamawiający przekazuje wykonawcy nieodpłatnie  odpowiednią ilość znaczników IW, którymi zostaną oznakowane dziki pozyskane w obszarze WAMTA. </w:t>
      </w:r>
    </w:p>
    <w:p w:rsidR="009B086D" w:rsidRPr="009B086D" w:rsidRDefault="009B086D" w:rsidP="009B086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>znaczniki to wykonane z tworzywa plastikowe opaski zaciskowe w kompletach po dwie sztuki ,</w:t>
      </w:r>
    </w:p>
    <w:p w:rsidR="009B086D" w:rsidRPr="009B086D" w:rsidRDefault="009B086D" w:rsidP="009B086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>każda para znaczników (komplet) posiada ten sam  niepowtarzalny numer ,</w:t>
      </w:r>
    </w:p>
    <w:p w:rsidR="009B086D" w:rsidRPr="009B086D" w:rsidRDefault="009B086D" w:rsidP="009B086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>dla jednego dzika przeznaczyć należy jeden komplet znaczników z tym samym numerem, z tym że jeden znacznik należy umieścić na tuszy na prawym stawie skokowym, zaś drugi na opakowaniu             z niejadalnymi narządami wewnętrznymi,</w:t>
      </w:r>
    </w:p>
    <w:p w:rsidR="009B086D" w:rsidRPr="009B086D" w:rsidRDefault="009B086D" w:rsidP="009B086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 xml:space="preserve"> znaczniki podlegają ścisłemu zarachowaniu,                                  </w:t>
      </w:r>
    </w:p>
    <w:p w:rsidR="009B086D" w:rsidRPr="009B086D" w:rsidRDefault="009B086D" w:rsidP="009B086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 xml:space="preserve"> w przypadku zagubienia/ zniszczenia znacznika IW  obowiązkiem myśliwego jest zgłoszenie tego faktu zarządcy/dzierżawcy obwodu łowieckiego. Zarządca/dzierżawca obwodu łowieckiego informuje o tym fakcie Powiatowego Lekarza Weterynarii w Świdnicy, </w:t>
      </w:r>
    </w:p>
    <w:p w:rsidR="009B086D" w:rsidRPr="009B086D" w:rsidRDefault="009B086D" w:rsidP="009B086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9B086D">
        <w:rPr>
          <w:sz w:val="28"/>
          <w:szCs w:val="28"/>
        </w:rPr>
        <w:t xml:space="preserve">pula wydanych znaczników stanowi </w:t>
      </w:r>
      <w:r w:rsidRPr="009B086D">
        <w:rPr>
          <w:b/>
          <w:bCs/>
          <w:sz w:val="28"/>
          <w:szCs w:val="28"/>
        </w:rPr>
        <w:t>załącznik nr 5</w:t>
      </w:r>
      <w:r w:rsidRPr="009B086D">
        <w:rPr>
          <w:sz w:val="28"/>
          <w:szCs w:val="28"/>
        </w:rPr>
        <w:t xml:space="preserve"> do  umowy.</w:t>
      </w:r>
    </w:p>
    <w:p w:rsidR="009B086D" w:rsidRPr="009B086D" w:rsidRDefault="009B086D" w:rsidP="009B086D">
      <w:pPr>
        <w:pStyle w:val="Akapitzlist"/>
        <w:ind w:left="785"/>
        <w:jc w:val="both"/>
        <w:rPr>
          <w:sz w:val="28"/>
          <w:szCs w:val="28"/>
        </w:rPr>
      </w:pPr>
    </w:p>
    <w:p w:rsidR="009B086D" w:rsidRPr="009B086D" w:rsidRDefault="009B086D" w:rsidP="009B086D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u w:val="single"/>
        </w:rPr>
      </w:pPr>
      <w:r w:rsidRPr="009B086D">
        <w:rPr>
          <w:b/>
          <w:bCs/>
          <w:sz w:val="28"/>
          <w:szCs w:val="28"/>
          <w:shd w:val="clear" w:color="auto" w:fill="FFFFFF"/>
        </w:rPr>
        <w:t>Dzierżawcy, zarządcy obwodów łowieckich   okresowo, nie rzadziej niż raz na kwartał, sprawdzają rzetelność dokumentowania przez myśliwych wykonywania polowań na dziki na obszarze WAMTA i niezwłocznie informują Powiatowego Lekarza Weterynarii o ujawnionych w tym zakresie nieprawidłowościach.</w:t>
      </w:r>
    </w:p>
    <w:p w:rsidR="00D21763" w:rsidRPr="009B086D" w:rsidRDefault="009B086D">
      <w:pPr>
        <w:rPr>
          <w:sz w:val="28"/>
          <w:szCs w:val="28"/>
        </w:rPr>
      </w:pPr>
      <w:bookmarkStart w:id="3" w:name="_GoBack"/>
      <w:bookmarkEnd w:id="3"/>
    </w:p>
    <w:sectPr w:rsidR="00D21763" w:rsidRPr="009B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D99"/>
    <w:multiLevelType w:val="hybridMultilevel"/>
    <w:tmpl w:val="90F2350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1DD0502"/>
    <w:multiLevelType w:val="hybridMultilevel"/>
    <w:tmpl w:val="18FAADD2"/>
    <w:lvl w:ilvl="0" w:tplc="D6B8D8B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834533"/>
    <w:multiLevelType w:val="hybridMultilevel"/>
    <w:tmpl w:val="CD3E4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C23FD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6D"/>
    <w:rsid w:val="000807C1"/>
    <w:rsid w:val="003B3F3C"/>
    <w:rsid w:val="009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394C0-FB50-459E-9B01-F1A491C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86D"/>
    <w:pPr>
      <w:ind w:left="720"/>
      <w:contextualSpacing/>
    </w:pPr>
  </w:style>
  <w:style w:type="character" w:styleId="Hipercze">
    <w:name w:val="Hyperlink"/>
    <w:basedOn w:val="Domylnaczcionkaakapitu"/>
    <w:unhideWhenUsed/>
    <w:rsid w:val="009B0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grzegorzro</dc:creator>
  <cp:keywords/>
  <dc:description/>
  <cp:lastModifiedBy>grzegorzro</cp:lastModifiedBy>
  <cp:revision>1</cp:revision>
  <dcterms:created xsi:type="dcterms:W3CDTF">2020-01-10T09:53:00Z</dcterms:created>
  <dcterms:modified xsi:type="dcterms:W3CDTF">2020-01-10T09:58:00Z</dcterms:modified>
</cp:coreProperties>
</file>